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26050" w:type="dxa"/>
        <w:gridCol w:w="94700" w:type="dxa"/>
        <w:gridCol w:w="4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0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02-02-2024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por Concejalías 2023-2027</w:t>
            </w:r>
          </w:p>
        </w:tc>
        <w:tc>
          <w:tcPr>
            <w:tcW w:w="43600" w:type="pct"/>
          </w:tcPr>
          <w:p>
            <w:pPr/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02-02-2024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2023-2027</w:t>
            </w:r>
          </w:p>
        </w:tc>
        <w:tc>
          <w:tcPr>
            <w:tcW w:w="43600" w:type="pct"/>
          </w:tcPr>
          <w:p>
            <w:pPr/>
          </w:p>
        </w:tc>
      </w:tr>
      <w:tr>
        <w:trPr/>
        <w:tc>
          <w:tcPr>
            <w:tcW w:w="26050" w:type="pct"/>
            <w:gridSpan w:val="2"/>
          </w:tcPr>
          <w:p>
            <w:pPr/>
            <w:r>
              <w:rPr/>
              <w:t xml:space="preserve">15-03-2022</w:t>
            </w:r>
          </w:p>
        </w:tc>
        <w:tc>
          <w:tcPr>
            <w:tcW w:w="94700" w:type="pct"/>
          </w:tcPr>
          <w:p>
            <w:pPr/>
            <w:r>
              <w:rPr/>
              <w:t xml:space="preserve">Organigrama Ayuntamiento de Archena Marzo 2022</w:t>
            </w:r>
          </w:p>
        </w:tc>
        <w:tc>
          <w:tcPr>
            <w:tcW w:w="43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2026-06-04T08:18:09+00:00</dcterms:created>
  <dcterms:modified xsi:type="dcterms:W3CDTF">2026-06-04T08:18:09+00:00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