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6050" w:type="dxa"/>
        <w:gridCol w:w="94700" w:type="dxa"/>
        <w:gridCol w:w="4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0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02-02-2024</w:t>
            </w:r>
          </w:p>
        </w:tc>
        <w:tc>
          <w:tcPr>
            <w:tcW w:w="94700" w:type="pct"/>
          </w:tcPr>
          <w:p>
            <w:pPr/>
            <w:r>
              <w:rPr/>
              <w:t xml:space="preserve">Organigrama por Concejalías 2023-2027</w:t>
            </w:r>
          </w:p>
        </w:tc>
        <w:tc>
          <w:tcPr>
            <w:tcW w:w="436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02-02-2024</w:t>
            </w:r>
          </w:p>
        </w:tc>
        <w:tc>
          <w:tcPr>
            <w:tcW w:w="94700" w:type="pct"/>
          </w:tcPr>
          <w:p>
            <w:pPr/>
            <w:r>
              <w:rPr/>
              <w:t xml:space="preserve">Organigrama 2023-2027</w:t>
            </w:r>
          </w:p>
        </w:tc>
        <w:tc>
          <w:tcPr>
            <w:tcW w:w="43600" w:type="pct"/>
          </w:tcPr>
          <w:p>
            <w:pPr/>
          </w:p>
        </w:tc>
      </w:tr>
      <w:tr>
        <w:trPr/>
        <w:tc>
          <w:tcPr>
            <w:tcW w:w="26050" w:type="pct"/>
            <w:gridSpan w:val="2"/>
          </w:tcPr>
          <w:p>
            <w:pPr/>
            <w:r>
              <w:rPr/>
              <w:t xml:space="preserve">15-03-2022</w:t>
            </w:r>
          </w:p>
        </w:tc>
        <w:tc>
          <w:tcPr>
            <w:tcW w:w="94700" w:type="pct"/>
          </w:tcPr>
          <w:p>
            <w:pPr/>
            <w:r>
              <w:rPr/>
              <w:t xml:space="preserve">Organigrama Ayuntamiento de Archena Marzo 2022</w:t>
            </w:r>
          </w:p>
        </w:tc>
        <w:tc>
          <w:tcPr>
            <w:tcW w:w="436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2026-07-21T10:40:38+00:00</dcterms:created>
  <dcterms:modified xsi:type="dcterms:W3CDTF">2026-07-21T10:40:38+00:00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