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14950" w:type="dxa"/>
        <w:gridCol w:w="440850" w:type="dxa"/>
        <w:gridCol w:w="223800" w:type="dxa"/>
      </w:tblGrid>
      <w:tblPr>
        <w:tblW w:w="498400" w:type="pct"/>
        <w:tblLayout w:type="autofit"/>
        <w:bidiVisual w:val="0"/>
      </w:tblPr>
      <w:tr>
        <w:trPr>
          <w:tblHeader w:val="1"/>
        </w:trPr>
        <w:tc>
          <w:tcPr>
            <w:tcW w:w="314950" w:type="pct"/>
            <w:gridSpan w:val="2"/>
          </w:tcPr>
          <w:p>
            <w:pPr/>
            <w:r>
              <w:rPr/>
              <w:t xml:space="preserve">Año</w:t>
            </w:r>
          </w:p>
        </w:tc>
        <w:tc>
          <w:tcPr>
            <w:tcW w:w="440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3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14950" w:type="pct"/>
            <w:gridSpan w:val="2"/>
          </w:tcPr>
          <w:p>
            <w:pPr/>
            <w:r>
              <w:rPr/>
              <w:t xml:space="preserve">2021</w:t>
            </w:r>
          </w:p>
        </w:tc>
        <w:tc>
          <w:tcPr>
            <w:tcW w:w="440850" w:type="pct"/>
          </w:tcPr>
          <w:p>
            <w:pPr/>
            <w:r>
              <w:rPr/>
              <w:t xml:space="preserve">Estdísticas de quejas e incidencias</w:t>
            </w:r>
          </w:p>
        </w:tc>
        <w:tc>
          <w:tcPr>
            <w:tcW w:w="223800" w:type="pct"/>
          </w:tcPr>
          <w:p>
            <w:pPr/>
          </w:p>
        </w:tc>
      </w:tr>
      <w:tr>
        <w:trPr/>
        <w:tc>
          <w:tcPr>
            <w:tcW w:w="498400" w:type="pct"/>
            <w:gridSpan w:val="2"/>
          </w:tcPr>
          <w:p>
            <w:pPr/>
            <w:r>
              <w:rPr/>
              <w:t xml:space="preserve">2022</w:t>
            </w:r>
          </w:p>
        </w:tc>
        <w:tc>
          <w:tcPr>
            <w:tcW w:w="440850" w:type="pct"/>
          </w:tcPr>
          <w:p>
            <w:pPr/>
            <w:r>
              <w:rPr/>
              <w:t xml:space="preserve">Estdísticas de quejas e incidencias</w:t>
            </w:r>
          </w:p>
        </w:tc>
        <w:tc>
          <w:tcPr>
            <w:tcW w:w="2238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2026-09-05T08:47:16+00:00</dcterms:created>
  <dcterms:modified xsi:type="dcterms:W3CDTF">2026-09-05T08:47:16+00:00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